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EE9" w:rsidRPr="002E6922" w:rsidRDefault="002E6922" w:rsidP="002E6922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2E6922">
        <w:rPr>
          <w:color w:val="FFFFFF"/>
          <w:shd w:val="clear" w:color="auto" w:fill="1F487C"/>
          <w:lang w:val="pt-BR"/>
        </w:rPr>
        <w:t>O USO DO CINEMA</w:t>
      </w:r>
      <w:r w:rsidRPr="002E6922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2E6922">
        <w:rPr>
          <w:color w:val="FFFFFF"/>
          <w:shd w:val="clear" w:color="auto" w:fill="1F487C"/>
          <w:lang w:val="pt-BR"/>
        </w:rPr>
        <w:t>NA</w:t>
      </w:r>
      <w:r w:rsidRPr="002E6922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2E6922">
        <w:rPr>
          <w:color w:val="FFFFFF"/>
          <w:shd w:val="clear" w:color="auto" w:fill="1F487C"/>
          <w:lang w:val="pt-BR"/>
        </w:rPr>
        <w:t>SALA</w:t>
      </w:r>
      <w:r w:rsidRPr="002E6922">
        <w:rPr>
          <w:color w:val="FFFFFF"/>
          <w:spacing w:val="-18"/>
          <w:shd w:val="clear" w:color="auto" w:fill="1F487C"/>
          <w:lang w:val="pt-BR"/>
        </w:rPr>
        <w:t xml:space="preserve"> </w:t>
      </w:r>
      <w:r w:rsidRPr="002E6922">
        <w:rPr>
          <w:color w:val="FFFFFF"/>
          <w:shd w:val="clear" w:color="auto" w:fill="1F487C"/>
          <w:lang w:val="pt-BR"/>
        </w:rPr>
        <w:t>DE</w:t>
      </w:r>
      <w:r w:rsidRPr="002E6922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2E6922">
        <w:rPr>
          <w:color w:val="FFFFFF"/>
          <w:shd w:val="clear" w:color="auto" w:fill="1F487C"/>
          <w:lang w:val="pt-BR"/>
        </w:rPr>
        <w:t>AULA</w:t>
      </w:r>
    </w:p>
    <w:p w:rsidR="00377EE9" w:rsidRPr="002E6922" w:rsidRDefault="00377EE9" w:rsidP="002E6922">
      <w:pPr>
        <w:pStyle w:val="Corpodetexto"/>
        <w:jc w:val="center"/>
        <w:rPr>
          <w:sz w:val="20"/>
          <w:lang w:val="pt-BR"/>
        </w:rPr>
      </w:pPr>
      <w:bookmarkStart w:id="0" w:name="_GoBack"/>
      <w:bookmarkEnd w:id="0"/>
    </w:p>
    <w:p w:rsidR="00377EE9" w:rsidRPr="002E6922" w:rsidRDefault="00377EE9">
      <w:pPr>
        <w:pStyle w:val="Corpodetexto"/>
        <w:spacing w:before="1"/>
        <w:rPr>
          <w:sz w:val="17"/>
          <w:lang w:val="pt-BR"/>
        </w:rPr>
      </w:pPr>
    </w:p>
    <w:p w:rsidR="00377EE9" w:rsidRPr="002E6922" w:rsidRDefault="002E6922">
      <w:pPr>
        <w:tabs>
          <w:tab w:val="right" w:pos="10032"/>
        </w:tabs>
        <w:spacing w:before="37"/>
        <w:ind w:left="5296"/>
        <w:rPr>
          <w:b/>
          <w:sz w:val="48"/>
          <w:lang w:val="pt-BR"/>
        </w:rPr>
      </w:pPr>
      <w:r>
        <w:pict>
          <v:group id="_x0000_s1029" style="position:absolute;left:0;text-align:left;margin-left:0;margin-top:-10.05pt;width:520.95pt;height:332.3pt;z-index:-251658240;mso-position-horizontal-relative:page" coordorigin=",-201" coordsize="10419,6646">
            <v:rect id="_x0000_s1033" style="position:absolute;top:92;width:9596;height:436" fillcolor="#1f487c" stroked="f"/>
            <v:shape id="_x0000_s1032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00af5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216;top:310;width:4276;height:6044">
              <v:imagedata r:id="rId6" o:title=""/>
            </v:shape>
            <v:rect id="_x0000_s1030" style="position:absolute;left:171;top:265;width:4366;height:6134" filled="f" strokecolor="white" strokeweight="4.5pt"/>
            <w10:wrap anchorx="page"/>
          </v:group>
        </w:pict>
      </w:r>
      <w:r w:rsidRPr="002E6922">
        <w:rPr>
          <w:color w:val="FFFFFF"/>
          <w:sz w:val="24"/>
          <w:lang w:val="pt-BR"/>
        </w:rPr>
        <w:t>ATLANTIS – O</w:t>
      </w:r>
      <w:r w:rsidRPr="002E6922">
        <w:rPr>
          <w:color w:val="FFFFFF"/>
          <w:spacing w:val="-12"/>
          <w:sz w:val="24"/>
          <w:lang w:val="pt-BR"/>
        </w:rPr>
        <w:t xml:space="preserve"> </w:t>
      </w:r>
      <w:r w:rsidRPr="002E6922">
        <w:rPr>
          <w:color w:val="FFFFFF"/>
          <w:sz w:val="24"/>
          <w:lang w:val="pt-BR"/>
        </w:rPr>
        <w:t>REINO</w:t>
      </w:r>
      <w:r w:rsidRPr="002E6922">
        <w:rPr>
          <w:color w:val="FFFFFF"/>
          <w:spacing w:val="-1"/>
          <w:sz w:val="24"/>
          <w:lang w:val="pt-BR"/>
        </w:rPr>
        <w:t xml:space="preserve"> </w:t>
      </w:r>
      <w:r w:rsidRPr="002E6922">
        <w:rPr>
          <w:color w:val="FFFFFF"/>
          <w:sz w:val="24"/>
          <w:lang w:val="pt-BR"/>
        </w:rPr>
        <w:t>PERDIDO</w:t>
      </w:r>
      <w:r w:rsidRPr="002E6922">
        <w:rPr>
          <w:b/>
          <w:color w:val="FFFFFF"/>
          <w:position w:val="-8"/>
          <w:sz w:val="48"/>
          <w:lang w:val="pt-BR"/>
        </w:rPr>
        <w:tab/>
        <w:t>28</w:t>
      </w:r>
    </w:p>
    <w:p w:rsidR="00377EE9" w:rsidRPr="002E6922" w:rsidRDefault="00377EE9">
      <w:pPr>
        <w:pStyle w:val="Corpodetexto"/>
        <w:rPr>
          <w:b/>
          <w:sz w:val="20"/>
          <w:lang w:val="pt-BR"/>
        </w:rPr>
      </w:pPr>
    </w:p>
    <w:p w:rsidR="00377EE9" w:rsidRPr="002E6922" w:rsidRDefault="002E6922">
      <w:pPr>
        <w:pStyle w:val="Corpodetexto"/>
        <w:spacing w:before="6"/>
        <w:rPr>
          <w:b/>
          <w:sz w:val="10"/>
          <w:lang w:val="pt-BR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9.7pt;margin-top:10.3pt;width:291pt;height:247.2pt;z-index:251656192;mso-wrap-distance-left:0;mso-wrap-distance-right:0;mso-position-horizontal-relative:page" fillcolor="#f1f1f1" strokecolor="#1f487c" strokeweight="4.5pt">
            <v:textbox inset="0,0,0,0">
              <w:txbxContent>
                <w:p w:rsidR="00377EE9" w:rsidRPr="002E6922" w:rsidRDefault="002E6922">
                  <w:pPr>
                    <w:pStyle w:val="Corpodetexto"/>
                    <w:spacing w:before="217" w:line="501" w:lineRule="auto"/>
                    <w:ind w:left="100" w:right="93"/>
                    <w:jc w:val="both"/>
                    <w:rPr>
                      <w:lang w:val="pt-BR"/>
                    </w:rPr>
                  </w:pPr>
                  <w:r w:rsidRPr="002E6922">
                    <w:rPr>
                      <w:b/>
                      <w:lang w:val="pt-BR"/>
                    </w:rPr>
                    <w:t>Sinopse oficial</w:t>
                  </w:r>
                  <w:r w:rsidRPr="002E6922">
                    <w:rPr>
                      <w:lang w:val="pt-BR"/>
                    </w:rPr>
                    <w:t>: O explorador Milo Thatch (Michael J. Fox) recebe inesperadamente um mapa que indica</w:t>
                  </w:r>
                  <w:proofErr w:type="gramStart"/>
                  <w:r w:rsidRPr="002E6922">
                    <w:rPr>
                      <w:lang w:val="pt-BR"/>
                    </w:rPr>
                    <w:t xml:space="preserve">  </w:t>
                  </w:r>
                  <w:proofErr w:type="gramEnd"/>
                  <w:r w:rsidRPr="002E6922">
                    <w:rPr>
                      <w:lang w:val="pt-BR"/>
                    </w:rPr>
                    <w:t>a exata localização da cidade perdida de Atlantis. Juntamente com o Capitão Rourke</w:t>
                  </w:r>
                  <w:proofErr w:type="gramStart"/>
                  <w:r w:rsidRPr="002E6922">
                    <w:rPr>
                      <w:lang w:val="pt-BR"/>
                    </w:rPr>
                    <w:t xml:space="preserve">  </w:t>
                  </w:r>
                  <w:proofErr w:type="gramEnd"/>
                  <w:r w:rsidRPr="002E6922">
                    <w:rPr>
                      <w:lang w:val="pt-BR"/>
                    </w:rPr>
                    <w:t>(James  Garner)  e sua tripulação, ele parte em busca da cidade a bordo de um submari</w:t>
                  </w:r>
                  <w:r w:rsidRPr="002E6922">
                    <w:rPr>
                      <w:lang w:val="pt-BR"/>
                    </w:rPr>
                    <w:t>no, bancado por um excêntrico magnata. Porém, para encontrar Atlantis Milo, Rourke e sua tripulação</w:t>
                  </w:r>
                  <w:proofErr w:type="gramStart"/>
                  <w:r w:rsidRPr="002E6922">
                    <w:rPr>
                      <w:lang w:val="pt-BR"/>
                    </w:rPr>
                    <w:t xml:space="preserve">    </w:t>
                  </w:r>
                  <w:proofErr w:type="gramEnd"/>
                  <w:r w:rsidRPr="002E6922">
                    <w:rPr>
                      <w:lang w:val="pt-BR"/>
                    </w:rPr>
                    <w:t>terão    que    enfrentar    os   mais  diversos</w:t>
                  </w:r>
                </w:p>
                <w:p w:rsidR="00377EE9" w:rsidRPr="002E6922" w:rsidRDefault="002E6922">
                  <w:pPr>
                    <w:pStyle w:val="Corpodetexto"/>
                    <w:spacing w:before="7"/>
                    <w:ind w:left="100"/>
                    <w:jc w:val="both"/>
                    <w:rPr>
                      <w:lang w:val="pt-BR"/>
                    </w:rPr>
                  </w:pPr>
                  <w:proofErr w:type="gramStart"/>
                  <w:r w:rsidRPr="002E6922">
                    <w:rPr>
                      <w:lang w:val="pt-BR"/>
                    </w:rPr>
                    <w:t>obstáculos</w:t>
                  </w:r>
                  <w:proofErr w:type="gramEnd"/>
                  <w:r w:rsidRPr="002E6922">
                    <w:rPr>
                      <w:lang w:val="pt-BR"/>
                    </w:rPr>
                    <w:t xml:space="preserve"> ao longo da jornada submarina</w:t>
                  </w:r>
                </w:p>
              </w:txbxContent>
            </v:textbox>
            <w10:wrap type="topAndBottom" anchorx="page"/>
          </v:shape>
        </w:pict>
      </w:r>
    </w:p>
    <w:p w:rsidR="00377EE9" w:rsidRPr="002E6922" w:rsidRDefault="00377EE9">
      <w:pPr>
        <w:pStyle w:val="Corpodetexto"/>
        <w:rPr>
          <w:b/>
          <w:sz w:val="20"/>
          <w:lang w:val="pt-BR"/>
        </w:rPr>
      </w:pPr>
    </w:p>
    <w:p w:rsidR="00377EE9" w:rsidRPr="002E6922" w:rsidRDefault="002E6922">
      <w:pPr>
        <w:pStyle w:val="Corpodetexto"/>
        <w:spacing w:before="1"/>
        <w:rPr>
          <w:b/>
          <w:sz w:val="24"/>
          <w:lang w:val="pt-BR"/>
        </w:rPr>
      </w:pPr>
      <w:r>
        <w:pict>
          <v:shape id="_x0000_s1027" type="#_x0000_t202" style="position:absolute;margin-left:10.15pt;margin-top:18.05pt;width:521.3pt;height:27.3pt;z-index:251657216;mso-wrap-distance-left:0;mso-wrap-distance-right:0;mso-position-horizontal-relative:page" filled="f" strokecolor="#1f487c" strokeweight="4.5pt">
            <v:textbox inset="0,0,0,0">
              <w:txbxContent>
                <w:p w:rsidR="00377EE9" w:rsidRPr="002E6922" w:rsidRDefault="002E6922">
                  <w:pPr>
                    <w:tabs>
                      <w:tab w:val="left" w:pos="5781"/>
                    </w:tabs>
                    <w:spacing w:before="119"/>
                    <w:ind w:left="98"/>
                    <w:rPr>
                      <w:lang w:val="pt-BR"/>
                    </w:rPr>
                  </w:pPr>
                  <w:r w:rsidRPr="002E6922">
                    <w:rPr>
                      <w:b/>
                      <w:color w:val="C00000"/>
                      <w:lang w:val="pt-BR"/>
                    </w:rPr>
                    <w:t>TIPO:</w:t>
                  </w:r>
                  <w:proofErr w:type="gramStart"/>
                  <w:r w:rsidRPr="002E6922">
                    <w:rPr>
                      <w:b/>
                      <w:color w:val="C00000"/>
                      <w:lang w:val="pt-BR"/>
                    </w:rPr>
                    <w:t xml:space="preserve">  </w:t>
                  </w:r>
                  <w:proofErr w:type="gramEnd"/>
                  <w:r w:rsidRPr="002E6922">
                    <w:rPr>
                      <w:lang w:val="pt-BR"/>
                    </w:rPr>
                    <w:t xml:space="preserve">ABORDAGEM REFLEXIVA </w:t>
                  </w:r>
                  <w:r w:rsidRPr="002E6922">
                    <w:rPr>
                      <w:b/>
                      <w:color w:val="C00000"/>
                      <w:lang w:val="pt-BR"/>
                    </w:rPr>
                    <w:t>NÍVEL:</w:t>
                  </w:r>
                  <w:r w:rsidRPr="002E6922">
                    <w:rPr>
                      <w:b/>
                      <w:color w:val="C00000"/>
                      <w:spacing w:val="-6"/>
                      <w:lang w:val="pt-BR"/>
                    </w:rPr>
                    <w:t xml:space="preserve"> </w:t>
                  </w:r>
                  <w:r w:rsidRPr="002E6922">
                    <w:rPr>
                      <w:lang w:val="pt-BR"/>
                    </w:rPr>
                    <w:t>FÁCIL</w:t>
                  </w:r>
                  <w:r w:rsidRPr="002E6922">
                    <w:rPr>
                      <w:spacing w:val="60"/>
                      <w:lang w:val="pt-BR"/>
                    </w:rPr>
                    <w:t xml:space="preserve"> </w:t>
                  </w:r>
                  <w:r w:rsidRPr="002E6922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2E6922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2E6922">
                    <w:rPr>
                      <w:lang w:val="pt-BR"/>
                    </w:rPr>
                    <w:t>FORMAÇÃO DO E</w:t>
                  </w:r>
                  <w:r w:rsidRPr="002E6922">
                    <w:rPr>
                      <w:lang w:val="pt-BR"/>
                    </w:rPr>
                    <w:t xml:space="preserve">STUDANTE </w:t>
                  </w:r>
                  <w:r w:rsidRPr="002E6922">
                    <w:rPr>
                      <w:b/>
                      <w:color w:val="C00000"/>
                      <w:lang w:val="pt-BR"/>
                    </w:rPr>
                    <w:t>FOCO:</w:t>
                  </w:r>
                  <w:r w:rsidRPr="002E6922">
                    <w:rPr>
                      <w:b/>
                      <w:color w:val="C00000"/>
                      <w:spacing w:val="58"/>
                      <w:lang w:val="pt-BR"/>
                    </w:rPr>
                    <w:t xml:space="preserve"> </w:t>
                  </w:r>
                  <w:r w:rsidRPr="002E6922">
                    <w:rPr>
                      <w:lang w:val="pt-BR"/>
                    </w:rPr>
                    <w:t>EF1</w:t>
                  </w:r>
                </w:p>
              </w:txbxContent>
            </v:textbox>
            <w10:wrap type="topAndBottom" anchorx="page"/>
          </v:shape>
        </w:pict>
      </w:r>
    </w:p>
    <w:p w:rsidR="00377EE9" w:rsidRPr="002E6922" w:rsidRDefault="002E6922">
      <w:pPr>
        <w:pStyle w:val="Ttulo1"/>
        <w:tabs>
          <w:tab w:val="left" w:pos="2063"/>
          <w:tab w:val="left" w:pos="10799"/>
        </w:tabs>
        <w:spacing w:before="184"/>
        <w:ind w:left="6" w:right="-1"/>
        <w:rPr>
          <w:lang w:val="pt-BR"/>
        </w:rPr>
      </w:pPr>
      <w:r w:rsidRPr="002E6922">
        <w:rPr>
          <w:color w:val="FFFFFF"/>
          <w:shd w:val="clear" w:color="auto" w:fill="1F487C"/>
          <w:lang w:val="pt-BR"/>
        </w:rPr>
        <w:t xml:space="preserve"> </w:t>
      </w:r>
      <w:r w:rsidRPr="002E6922">
        <w:rPr>
          <w:color w:val="FFFFFF"/>
          <w:shd w:val="clear" w:color="auto" w:fill="1F487C"/>
          <w:lang w:val="pt-BR"/>
        </w:rPr>
        <w:tab/>
        <w:t>QUESTÕES</w:t>
      </w:r>
      <w:r w:rsidRPr="002E6922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2E6922">
        <w:rPr>
          <w:color w:val="FFFFFF"/>
          <w:shd w:val="clear" w:color="auto" w:fill="1F487C"/>
          <w:lang w:val="pt-BR"/>
        </w:rPr>
        <w:t>–</w:t>
      </w:r>
      <w:r w:rsidRPr="002E6922">
        <w:rPr>
          <w:color w:val="FFFFFF"/>
          <w:spacing w:val="-13"/>
          <w:shd w:val="clear" w:color="auto" w:fill="1F487C"/>
          <w:lang w:val="pt-BR"/>
        </w:rPr>
        <w:t xml:space="preserve"> </w:t>
      </w:r>
      <w:r w:rsidRPr="002E6922">
        <w:rPr>
          <w:color w:val="FFFFFF"/>
          <w:shd w:val="clear" w:color="auto" w:fill="1F487C"/>
          <w:lang w:val="pt-BR"/>
        </w:rPr>
        <w:t>A</w:t>
      </w:r>
      <w:r w:rsidRPr="002E6922">
        <w:rPr>
          <w:color w:val="FFFFFF"/>
          <w:spacing w:val="-26"/>
          <w:shd w:val="clear" w:color="auto" w:fill="1F487C"/>
          <w:lang w:val="pt-BR"/>
        </w:rPr>
        <w:t xml:space="preserve"> </w:t>
      </w:r>
      <w:r w:rsidRPr="002E6922">
        <w:rPr>
          <w:color w:val="FFFFFF"/>
          <w:shd w:val="clear" w:color="auto" w:fill="1F487C"/>
          <w:lang w:val="pt-BR"/>
        </w:rPr>
        <w:t>ABORDAGEM</w:t>
      </w:r>
      <w:r w:rsidRPr="002E6922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2E6922">
        <w:rPr>
          <w:color w:val="FFFFFF"/>
          <w:shd w:val="clear" w:color="auto" w:fill="1F487C"/>
          <w:lang w:val="pt-BR"/>
        </w:rPr>
        <w:t>DO FILME NA</w:t>
      </w:r>
      <w:r w:rsidRPr="002E6922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2E6922">
        <w:rPr>
          <w:color w:val="FFFFFF"/>
          <w:shd w:val="clear" w:color="auto" w:fill="1F487C"/>
          <w:lang w:val="pt-BR"/>
        </w:rPr>
        <w:t>SALA</w:t>
      </w:r>
      <w:r w:rsidRPr="002E6922">
        <w:rPr>
          <w:color w:val="FFFFFF"/>
          <w:spacing w:val="-16"/>
          <w:shd w:val="clear" w:color="auto" w:fill="1F487C"/>
          <w:lang w:val="pt-BR"/>
        </w:rPr>
        <w:t xml:space="preserve"> </w:t>
      </w:r>
      <w:r w:rsidRPr="002E6922">
        <w:rPr>
          <w:color w:val="FFFFFF"/>
          <w:shd w:val="clear" w:color="auto" w:fill="1F487C"/>
          <w:lang w:val="pt-BR"/>
        </w:rPr>
        <w:t>DE</w:t>
      </w:r>
      <w:r w:rsidRPr="002E6922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2E6922">
        <w:rPr>
          <w:color w:val="FFFFFF"/>
          <w:shd w:val="clear" w:color="auto" w:fill="1F487C"/>
          <w:lang w:val="pt-BR"/>
        </w:rPr>
        <w:t>AULA</w:t>
      </w:r>
      <w:r w:rsidRPr="002E6922">
        <w:rPr>
          <w:color w:val="FFFFFF"/>
          <w:shd w:val="clear" w:color="auto" w:fill="1F487C"/>
          <w:lang w:val="pt-BR"/>
        </w:rPr>
        <w:tab/>
      </w:r>
    </w:p>
    <w:p w:rsidR="00377EE9" w:rsidRPr="002E6922" w:rsidRDefault="00377EE9">
      <w:pPr>
        <w:pStyle w:val="Corpodetexto"/>
        <w:rPr>
          <w:sz w:val="20"/>
          <w:lang w:val="pt-BR"/>
        </w:rPr>
      </w:pPr>
    </w:p>
    <w:p w:rsidR="00377EE9" w:rsidRPr="002E6922" w:rsidRDefault="00377EE9">
      <w:pPr>
        <w:pStyle w:val="Corpodetexto"/>
        <w:spacing w:before="1"/>
        <w:rPr>
          <w:sz w:val="17"/>
          <w:lang w:val="pt-BR"/>
        </w:rPr>
      </w:pPr>
    </w:p>
    <w:p w:rsidR="00377EE9" w:rsidRPr="002E6922" w:rsidRDefault="002E6922">
      <w:pPr>
        <w:pStyle w:val="PargrafodaLista"/>
        <w:numPr>
          <w:ilvl w:val="0"/>
          <w:numId w:val="1"/>
        </w:numPr>
        <w:tabs>
          <w:tab w:val="left" w:pos="679"/>
        </w:tabs>
        <w:spacing w:before="73" w:line="376" w:lineRule="auto"/>
        <w:ind w:firstLine="0"/>
        <w:jc w:val="both"/>
        <w:rPr>
          <w:lang w:val="pt-BR"/>
        </w:rPr>
      </w:pPr>
      <w:r>
        <w:pict>
          <v:rect id="_x0000_s1026" style="position:absolute;left:0;text-align:left;margin-left:10.15pt;margin-top:-4.6pt;width:521.25pt;height:267.2pt;z-index:-251657216;mso-position-horizontal-relative:page" filled="f" strokecolor="#1f487c" strokeweight="3pt">
            <w10:wrap anchorx="page"/>
          </v:rect>
        </w:pict>
      </w:r>
      <w:r w:rsidRPr="002E6922">
        <w:rPr>
          <w:lang w:val="pt-BR"/>
        </w:rPr>
        <w:t>– Faça a exibição do filme da melhor maneira possível (ver guia introdutório). Cabe ressaltar que após a sessão, o ideal é que haja espaço para os estudantes colocarem as suas opiniões, estas, por prezarem pela falta de maturidade com a linguagem audiovisu</w:t>
      </w:r>
      <w:r w:rsidRPr="002E6922">
        <w:rPr>
          <w:lang w:val="pt-BR"/>
        </w:rPr>
        <w:t>al e literária, serem recebidas e devolvidas com o devido respeito e</w:t>
      </w:r>
      <w:r w:rsidRPr="002E6922">
        <w:rPr>
          <w:spacing w:val="-11"/>
          <w:lang w:val="pt-BR"/>
        </w:rPr>
        <w:t xml:space="preserve"> </w:t>
      </w:r>
      <w:r w:rsidRPr="002E6922">
        <w:rPr>
          <w:lang w:val="pt-BR"/>
        </w:rPr>
        <w:t>atenção.</w:t>
      </w:r>
    </w:p>
    <w:p w:rsidR="00377EE9" w:rsidRPr="002E6922" w:rsidRDefault="002E6922">
      <w:pPr>
        <w:pStyle w:val="PargrafodaLista"/>
        <w:numPr>
          <w:ilvl w:val="0"/>
          <w:numId w:val="1"/>
        </w:numPr>
        <w:tabs>
          <w:tab w:val="left" w:pos="667"/>
        </w:tabs>
        <w:spacing w:line="376" w:lineRule="auto"/>
        <w:ind w:right="314" w:firstLine="0"/>
        <w:jc w:val="both"/>
        <w:rPr>
          <w:lang w:val="pt-BR"/>
        </w:rPr>
      </w:pPr>
      <w:r w:rsidRPr="002E6922">
        <w:rPr>
          <w:lang w:val="pt-BR"/>
        </w:rPr>
        <w:t>– A sagacidade da narrativa atrai o público do ensino fundamental 01. As cenas dinâmicas e o tom de aventura prometem uma boa interação, isso, se o filme for aplicado em boas</w:t>
      </w:r>
      <w:r w:rsidRPr="002E6922">
        <w:rPr>
          <w:spacing w:val="-39"/>
          <w:lang w:val="pt-BR"/>
        </w:rPr>
        <w:t xml:space="preserve"> </w:t>
      </w:r>
      <w:r w:rsidRPr="002E6922">
        <w:rPr>
          <w:lang w:val="pt-BR"/>
        </w:rPr>
        <w:t>con</w:t>
      </w:r>
      <w:r w:rsidRPr="002E6922">
        <w:rPr>
          <w:lang w:val="pt-BR"/>
        </w:rPr>
        <w:t>dições.</w:t>
      </w:r>
    </w:p>
    <w:p w:rsidR="00377EE9" w:rsidRPr="002E6922" w:rsidRDefault="002E6922">
      <w:pPr>
        <w:pStyle w:val="PargrafodaLista"/>
        <w:numPr>
          <w:ilvl w:val="0"/>
          <w:numId w:val="1"/>
        </w:numPr>
        <w:tabs>
          <w:tab w:val="left" w:pos="657"/>
        </w:tabs>
        <w:spacing w:line="376" w:lineRule="auto"/>
        <w:ind w:right="313" w:firstLine="0"/>
        <w:jc w:val="both"/>
        <w:rPr>
          <w:lang w:val="pt-BR"/>
        </w:rPr>
      </w:pPr>
      <w:r w:rsidRPr="002E6922">
        <w:rPr>
          <w:lang w:val="pt-BR"/>
        </w:rPr>
        <w:t>– Ideal para germinar uma questão importante em todas as etapas da vida do estudante: a pesquisa e a dinamicidade do conhecimento. Se bem encaminhado pelo professor, Atlantis pode ser uma alegoria para a necessidade e o ânimo para pesquisar escolar</w:t>
      </w:r>
      <w:r w:rsidRPr="002E6922">
        <w:rPr>
          <w:lang w:val="pt-BR"/>
        </w:rPr>
        <w:t>es, possibilitando que os alunos sempre busquem mais, devastem os caminhos do conhecimento e explorem a</w:t>
      </w:r>
      <w:r w:rsidRPr="002E6922">
        <w:rPr>
          <w:spacing w:val="-24"/>
          <w:lang w:val="pt-BR"/>
        </w:rPr>
        <w:t xml:space="preserve"> </w:t>
      </w:r>
      <w:r w:rsidRPr="002E6922">
        <w:rPr>
          <w:lang w:val="pt-BR"/>
        </w:rPr>
        <w:t>autoconfiança.</w:t>
      </w:r>
    </w:p>
    <w:p w:rsidR="00377EE9" w:rsidRPr="002E6922" w:rsidRDefault="002E6922">
      <w:pPr>
        <w:pStyle w:val="PargrafodaLista"/>
        <w:numPr>
          <w:ilvl w:val="0"/>
          <w:numId w:val="1"/>
        </w:numPr>
        <w:tabs>
          <w:tab w:val="left" w:pos="667"/>
        </w:tabs>
        <w:spacing w:line="376" w:lineRule="auto"/>
        <w:ind w:right="311" w:firstLine="0"/>
        <w:jc w:val="both"/>
        <w:rPr>
          <w:lang w:val="pt-BR"/>
        </w:rPr>
      </w:pPr>
      <w:r w:rsidRPr="002E6922">
        <w:rPr>
          <w:lang w:val="pt-BR"/>
        </w:rPr>
        <w:t>– As histórias mitológicas alimentam a literatura, o cinema e as demais manifestações artísticas há séculos. Se utilizado nas duas última</w:t>
      </w:r>
      <w:r w:rsidRPr="002E6922">
        <w:rPr>
          <w:lang w:val="pt-BR"/>
        </w:rPr>
        <w:t>s séries do ensino fundamental 01, o professor poderá acrescentar ao trabalho de exibição a história do mito de Atlantis, a sociedade</w:t>
      </w:r>
      <w:r w:rsidRPr="002E6922">
        <w:rPr>
          <w:spacing w:val="-28"/>
          <w:lang w:val="pt-BR"/>
        </w:rPr>
        <w:t xml:space="preserve"> </w:t>
      </w:r>
      <w:r w:rsidRPr="002E6922">
        <w:rPr>
          <w:lang w:val="pt-BR"/>
        </w:rPr>
        <w:t>perdida.</w:t>
      </w:r>
    </w:p>
    <w:sectPr w:rsidR="00377EE9" w:rsidRPr="002E6922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032F8"/>
    <w:multiLevelType w:val="hybridMultilevel"/>
    <w:tmpl w:val="046AAE38"/>
    <w:lvl w:ilvl="0" w:tplc="1D22ECFE">
      <w:start w:val="1"/>
      <w:numFmt w:val="decimal"/>
      <w:lvlText w:val="%1"/>
      <w:lvlJc w:val="left"/>
      <w:pPr>
        <w:ind w:left="346" w:hanging="332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7CF8CED6">
      <w:start w:val="1"/>
      <w:numFmt w:val="bullet"/>
      <w:lvlText w:val="•"/>
      <w:lvlJc w:val="left"/>
      <w:pPr>
        <w:ind w:left="1386" w:hanging="332"/>
      </w:pPr>
      <w:rPr>
        <w:rFonts w:hint="default"/>
      </w:rPr>
    </w:lvl>
    <w:lvl w:ilvl="2" w:tplc="A0486DDE">
      <w:start w:val="1"/>
      <w:numFmt w:val="bullet"/>
      <w:lvlText w:val="•"/>
      <w:lvlJc w:val="left"/>
      <w:pPr>
        <w:ind w:left="2432" w:hanging="332"/>
      </w:pPr>
      <w:rPr>
        <w:rFonts w:hint="default"/>
      </w:rPr>
    </w:lvl>
    <w:lvl w:ilvl="3" w:tplc="62503182">
      <w:start w:val="1"/>
      <w:numFmt w:val="bullet"/>
      <w:lvlText w:val="•"/>
      <w:lvlJc w:val="left"/>
      <w:pPr>
        <w:ind w:left="3478" w:hanging="332"/>
      </w:pPr>
      <w:rPr>
        <w:rFonts w:hint="default"/>
      </w:rPr>
    </w:lvl>
    <w:lvl w:ilvl="4" w:tplc="C1300508">
      <w:start w:val="1"/>
      <w:numFmt w:val="bullet"/>
      <w:lvlText w:val="•"/>
      <w:lvlJc w:val="left"/>
      <w:pPr>
        <w:ind w:left="4524" w:hanging="332"/>
      </w:pPr>
      <w:rPr>
        <w:rFonts w:hint="default"/>
      </w:rPr>
    </w:lvl>
    <w:lvl w:ilvl="5" w:tplc="629EDDB8">
      <w:start w:val="1"/>
      <w:numFmt w:val="bullet"/>
      <w:lvlText w:val="•"/>
      <w:lvlJc w:val="left"/>
      <w:pPr>
        <w:ind w:left="5570" w:hanging="332"/>
      </w:pPr>
      <w:rPr>
        <w:rFonts w:hint="default"/>
      </w:rPr>
    </w:lvl>
    <w:lvl w:ilvl="6" w:tplc="797CFAD8">
      <w:start w:val="1"/>
      <w:numFmt w:val="bullet"/>
      <w:lvlText w:val="•"/>
      <w:lvlJc w:val="left"/>
      <w:pPr>
        <w:ind w:left="6616" w:hanging="332"/>
      </w:pPr>
      <w:rPr>
        <w:rFonts w:hint="default"/>
      </w:rPr>
    </w:lvl>
    <w:lvl w:ilvl="7" w:tplc="E7322A9E">
      <w:start w:val="1"/>
      <w:numFmt w:val="bullet"/>
      <w:lvlText w:val="•"/>
      <w:lvlJc w:val="left"/>
      <w:pPr>
        <w:ind w:left="7662" w:hanging="332"/>
      </w:pPr>
      <w:rPr>
        <w:rFonts w:hint="default"/>
      </w:rPr>
    </w:lvl>
    <w:lvl w:ilvl="8" w:tplc="641CFF7C">
      <w:start w:val="1"/>
      <w:numFmt w:val="bullet"/>
      <w:lvlText w:val="•"/>
      <w:lvlJc w:val="left"/>
      <w:pPr>
        <w:ind w:left="8708" w:hanging="33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77EE9"/>
    <w:rsid w:val="002E6922"/>
    <w:rsid w:val="0037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37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3"/>
      <w:ind w:left="346" w:right="31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2016-02-23T14:21:00Z</dcterms:created>
  <dcterms:modified xsi:type="dcterms:W3CDTF">2016-02-23T13:34:00Z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2014-03-28T00:00:00Z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